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3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</w:p>
    <w:p w:rsidR="001F628C" w:rsidRPr="008D4C29" w:rsidRDefault="001F628C" w:rsidP="001F628C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br/>
      </w:r>
      <w:r>
        <w:rPr>
          <w:b/>
          <w:lang w:val="de-DE"/>
        </w:rPr>
        <w:t xml:space="preserve">Staka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</w:t>
      </w:r>
      <w:r>
        <w:rPr>
          <w:b/>
          <w:lang w:val="de-DE"/>
        </w:rPr>
        <w:t>TOP159</w:t>
      </w:r>
      <w:r>
        <w:rPr>
          <w:b/>
          <w:lang w:val="de-DE"/>
        </w:rPr>
        <w:t xml:space="preserve"> mit Leiter – TÜV-zertifiziert</w:t>
      </w:r>
    </w:p>
    <w:p w:rsidR="001F628C" w:rsidRDefault="001F628C" w:rsidP="001F628C">
      <w:pPr>
        <w:rPr>
          <w:lang w:val="de-DE"/>
        </w:rPr>
      </w:pPr>
      <w:r>
        <w:rPr>
          <w:lang w:val="de-DE"/>
        </w:rPr>
        <w:t xml:space="preserve">- </w:t>
      </w:r>
      <w:r w:rsidRPr="00FF4C2D">
        <w:rPr>
          <w:lang w:val="de-DE"/>
        </w:rPr>
        <w:t>Länge x Breite</w:t>
      </w:r>
      <w:r>
        <w:rPr>
          <w:lang w:val="de-DE"/>
        </w:rPr>
        <w:t>:  l</w:t>
      </w:r>
      <w:r>
        <w:rPr>
          <w:lang w:val="de-DE"/>
        </w:rPr>
        <w:t>ichtes Maß 1500 x 9</w:t>
      </w:r>
      <w:r>
        <w:rPr>
          <w:lang w:val="de-DE"/>
        </w:rPr>
        <w:t>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 xml:space="preserve">- Neopren-Gummi zwischen Aufriss und Deckel </w:t>
      </w:r>
      <w:r w:rsidRPr="00E342EC">
        <w:rPr>
          <w:lang w:val="de-DE"/>
        </w:rPr>
        <w:t xml:space="preserve">für </w:t>
      </w:r>
      <w:r>
        <w:rPr>
          <w:lang w:val="de-DE"/>
        </w:rPr>
        <w:t>wind- und w</w:t>
      </w:r>
      <w:r w:rsidRPr="00E342EC">
        <w:rPr>
          <w:lang w:val="de-DE"/>
        </w:rPr>
        <w:t xml:space="preserve">asserdichte </w:t>
      </w:r>
      <w:r>
        <w:rPr>
          <w:lang w:val="de-DE"/>
        </w:rPr>
        <w:t xml:space="preserve"> </w:t>
      </w:r>
      <w:r w:rsidRPr="00E342EC">
        <w:rPr>
          <w:lang w:val="de-DE"/>
        </w:rPr>
        <w:t>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 xml:space="preserve">- </w:t>
      </w:r>
      <w:r w:rsidRPr="00E342EC">
        <w:rPr>
          <w:lang w:val="de-DE"/>
        </w:rPr>
        <w:t>2-Punkt-Verriegelung</w:t>
      </w:r>
      <w:r>
        <w:rPr>
          <w:lang w:val="de-DE"/>
        </w:rPr>
        <w:t xml:space="preserve"> </w:t>
      </w:r>
      <w:r w:rsidRPr="00E342EC">
        <w:rPr>
          <w:lang w:val="de-DE"/>
        </w:rPr>
        <w:t xml:space="preserve">auf der </w:t>
      </w:r>
      <w:r>
        <w:rPr>
          <w:lang w:val="de-DE"/>
        </w:rPr>
        <w:t>Deckeli</w:t>
      </w:r>
      <w:r w:rsidRPr="00E342EC">
        <w:rPr>
          <w:lang w:val="de-DE"/>
        </w:rPr>
        <w:t xml:space="preserve">nnenseite </w:t>
      </w:r>
      <w:r>
        <w:rPr>
          <w:lang w:val="de-DE"/>
        </w:rPr>
        <w:t xml:space="preserve"> m</w:t>
      </w:r>
      <w:r w:rsidRPr="008D4C29">
        <w:rPr>
          <w:lang w:val="de-DE"/>
        </w:rPr>
        <w:t>it Z</w:t>
      </w:r>
      <w:r>
        <w:rPr>
          <w:lang w:val="de-DE"/>
        </w:rPr>
        <w:t>y</w:t>
      </w:r>
      <w:r w:rsidRPr="008D4C29">
        <w:rPr>
          <w:lang w:val="de-DE"/>
        </w:rPr>
        <w:t xml:space="preserve">linderschloss und </w:t>
      </w:r>
      <w:r>
        <w:rPr>
          <w:lang w:val="de-DE"/>
        </w:rPr>
        <w:t xml:space="preserve">3 </w:t>
      </w:r>
      <w:r w:rsidRPr="008D4C29">
        <w:rPr>
          <w:lang w:val="de-DE"/>
        </w:rPr>
        <w:t>Schlüssel</w:t>
      </w:r>
      <w:r>
        <w:rPr>
          <w:lang w:val="de-DE"/>
        </w:rPr>
        <w:t>n</w:t>
      </w:r>
    </w:p>
    <w:p w:rsidR="001F628C" w:rsidRDefault="001F628C" w:rsidP="001F628C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  <w:r w:rsidRPr="007337F4">
        <w:rPr>
          <w:lang w:val="de-DE"/>
        </w:rPr>
        <w:t>Werte:</w:t>
      </w:r>
      <w:r w:rsidRPr="007337F4">
        <w:rPr>
          <w:lang w:val="de-DE"/>
        </w:rPr>
        <w:br/>
      </w:r>
      <w:r>
        <w:rPr>
          <w:lang w:val="de-DE"/>
        </w:rPr>
        <w:t xml:space="preserve">- </w:t>
      </w:r>
      <w:r w:rsidRPr="007337F4">
        <w:rPr>
          <w:lang w:val="de-DE"/>
        </w:rPr>
        <w:t>Isolation (EN-ISO 10077-2): U-Wert: 0,21 W/m</w:t>
      </w:r>
      <w:r>
        <w:rPr>
          <w:lang w:val="de-DE"/>
        </w:rPr>
        <w:t>²</w:t>
      </w:r>
      <w:r w:rsidRPr="007337F4">
        <w:rPr>
          <w:lang w:val="de-DE"/>
        </w:rPr>
        <w:t>K</w:t>
      </w:r>
    </w:p>
    <w:p w:rsidR="001F628C" w:rsidRDefault="001F628C" w:rsidP="001F628C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Pr="007337F4">
        <w:rPr>
          <w:lang w:val="de-DE"/>
        </w:rPr>
        <w:t>Lärmschutz (EN SO 140-1): 23 dB</w:t>
      </w:r>
      <w:r w:rsidRPr="007337F4">
        <w:rPr>
          <w:lang w:val="de-DE"/>
        </w:rPr>
        <w:br/>
      </w:r>
      <w:r>
        <w:rPr>
          <w:lang w:val="de-DE"/>
        </w:rPr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1F628C" w:rsidRPr="007337F4" w:rsidRDefault="001F628C" w:rsidP="001F628C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</w:t>
      </w:r>
      <w:r w:rsidRPr="007337F4">
        <w:rPr>
          <w:lang w:val="de-DE"/>
        </w:rPr>
        <w:t xml:space="preserve">(EN): 750 </w:t>
      </w:r>
      <w:proofErr w:type="spellStart"/>
      <w:r w:rsidRPr="007337F4">
        <w:rPr>
          <w:lang w:val="de-DE"/>
        </w:rPr>
        <w:t>Pa</w:t>
      </w:r>
      <w:proofErr w:type="spellEnd"/>
      <w:r w:rsidRPr="007337F4">
        <w:rPr>
          <w:lang w:val="de-DE"/>
        </w:rPr>
        <w:br/>
      </w:r>
      <w:r>
        <w:rPr>
          <w:lang w:val="de-DE"/>
        </w:rPr>
        <w:t>- maximale</w:t>
      </w:r>
      <w:r w:rsidRPr="007337F4">
        <w:rPr>
          <w:lang w:val="de-DE"/>
        </w:rPr>
        <w:t xml:space="preserve"> Schneebelastung (EN 1991-1-3): 950 N/m</w:t>
      </w:r>
      <w:r>
        <w:rPr>
          <w:lang w:val="de-DE"/>
        </w:rPr>
        <w:t>²</w:t>
      </w:r>
    </w:p>
    <w:p w:rsidR="001F628C" w:rsidRPr="007337F4" w:rsidRDefault="001F628C" w:rsidP="001F628C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</w:t>
      </w:r>
      <w:r w:rsidRPr="007337F4">
        <w:rPr>
          <w:lang w:val="de-DE"/>
        </w:rPr>
        <w:t>to</w:t>
      </w:r>
      <w:proofErr w:type="spellEnd"/>
      <w:r w:rsidRPr="007337F4">
        <w:rPr>
          <w:lang w:val="de-DE"/>
        </w:rPr>
        <w:t>βbelastung</w:t>
      </w:r>
      <w:r>
        <w:rPr>
          <w:lang w:val="de-DE"/>
        </w:rPr>
        <w:t xml:space="preserve"> (EN 1991-1-1): 0,35 </w:t>
      </w:r>
      <w:proofErr w:type="spellStart"/>
      <w:r>
        <w:rPr>
          <w:lang w:val="de-DE"/>
        </w:rPr>
        <w:t>kNm</w:t>
      </w:r>
      <w:proofErr w:type="spellEnd"/>
    </w:p>
    <w:p w:rsidR="001F628C" w:rsidRDefault="001F628C" w:rsidP="001F628C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Pr="00F850FE">
        <w:rPr>
          <w:lang w:val="de-DE"/>
        </w:rPr>
        <w:t>Luftdurchlass (EN1026): 0,</w:t>
      </w:r>
      <w:r>
        <w:rPr>
          <w:lang w:val="de-DE"/>
        </w:rPr>
        <w:t>37</w:t>
      </w:r>
      <w:r w:rsidRPr="00F850FE">
        <w:rPr>
          <w:lang w:val="de-DE"/>
        </w:rPr>
        <w:t xml:space="preserve"> m</w:t>
      </w:r>
      <w:r>
        <w:rPr>
          <w:lang w:val="de-DE"/>
        </w:rPr>
        <w:t xml:space="preserve">³/h bei 10 </w:t>
      </w:r>
      <w:proofErr w:type="spellStart"/>
      <w:r>
        <w:rPr>
          <w:lang w:val="de-DE"/>
        </w:rPr>
        <w:t>Pa</w:t>
      </w:r>
      <w:proofErr w:type="spellEnd"/>
    </w:p>
    <w:p w:rsidR="001F628C" w:rsidRPr="008D4C29" w:rsidRDefault="001F628C" w:rsidP="001F628C">
      <w:pPr>
        <w:pStyle w:val="KeinLeerraum"/>
        <w:spacing w:line="276" w:lineRule="auto"/>
        <w:rPr>
          <w:b/>
          <w:lang w:val="de-DE"/>
        </w:rPr>
      </w:pPr>
      <w:r w:rsidRPr="007337F4">
        <w:rPr>
          <w:lang w:val="de-DE"/>
        </w:rPr>
        <w:br/>
      </w:r>
    </w:p>
    <w:p w:rsidR="001F628C" w:rsidRDefault="001F628C" w:rsidP="001F628C">
      <w:pPr>
        <w:rPr>
          <w:lang w:val="de-DE"/>
        </w:rPr>
      </w:pPr>
      <w:r w:rsidRPr="0018567D">
        <w:rPr>
          <w:lang w:val="de-DE"/>
        </w:rPr>
        <w:t>Anlegeleiter</w:t>
      </w:r>
      <w:r>
        <w:rPr>
          <w:lang w:val="de-DE"/>
        </w:rPr>
        <w:t>:</w:t>
      </w:r>
      <w:r>
        <w:rPr>
          <w:lang w:val="de-DE"/>
        </w:rPr>
        <w:br/>
        <w:t xml:space="preserve">- </w:t>
      </w:r>
      <w:r w:rsidRPr="00731AF6">
        <w:rPr>
          <w:lang w:val="de-DE"/>
        </w:rPr>
        <w:t>Die qualitativ hochwertigen Anlegeleitern entsprech</w:t>
      </w:r>
      <w:r>
        <w:rPr>
          <w:lang w:val="de-DE"/>
        </w:rPr>
        <w:t xml:space="preserve">en der aktuellen Norm DIN </w:t>
      </w:r>
      <w:r w:rsidRPr="00731AF6">
        <w:rPr>
          <w:lang w:val="de-DE"/>
        </w:rPr>
        <w:t>EN 131</w:t>
      </w:r>
      <w:r>
        <w:rPr>
          <w:lang w:val="de-DE"/>
        </w:rPr>
        <w:t>.</w:t>
      </w:r>
      <w:r>
        <w:rPr>
          <w:lang w:val="de-DE"/>
        </w:rPr>
        <w:br/>
        <w:t xml:space="preserve">- </w:t>
      </w:r>
      <w:r w:rsidRPr="00731AF6">
        <w:rPr>
          <w:lang w:val="de-DE"/>
        </w:rPr>
        <w:t>Typen</w:t>
      </w:r>
      <w:r>
        <w:rPr>
          <w:lang w:val="de-DE"/>
        </w:rPr>
        <w:t xml:space="preserve"> (</w:t>
      </w:r>
      <w:r w:rsidRPr="002F2BAB">
        <w:rPr>
          <w:lang w:val="de-DE"/>
        </w:rPr>
        <w:t>abhängig von</w:t>
      </w:r>
      <w:r>
        <w:rPr>
          <w:lang w:val="de-DE"/>
        </w:rPr>
        <w:t xml:space="preserve"> Raumhöhe): Aluminium-</w:t>
      </w:r>
      <w:r w:rsidRPr="00731AF6">
        <w:rPr>
          <w:lang w:val="de-DE"/>
        </w:rPr>
        <w:t>Schiebeleiter</w:t>
      </w:r>
      <w:r>
        <w:rPr>
          <w:lang w:val="de-DE"/>
        </w:rPr>
        <w:t xml:space="preserve"> – zwei- oder dreiteilig</w:t>
      </w:r>
      <w:r>
        <w:rPr>
          <w:lang w:val="de-DE"/>
        </w:rPr>
        <w:br/>
      </w:r>
      <w:r>
        <w:rPr>
          <w:lang w:val="de-DE"/>
        </w:rPr>
        <w:br/>
      </w:r>
      <w:r w:rsidRPr="006D4A07">
        <w:rPr>
          <w:lang w:val="de-DE"/>
        </w:rPr>
        <w:t>Geschosshöhe</w:t>
      </w:r>
      <w:r>
        <w:rPr>
          <w:lang w:val="de-DE"/>
        </w:rPr>
        <w:t>: … mm</w:t>
      </w:r>
      <w:r>
        <w:rPr>
          <w:lang w:val="de-DE"/>
        </w:rPr>
        <w:br/>
      </w:r>
    </w:p>
    <w:p w:rsidR="001F628C" w:rsidRDefault="001F628C" w:rsidP="001F628C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 xml:space="preserve"> für Leitern:</w:t>
      </w:r>
      <w:r>
        <w:rPr>
          <w:lang w:val="de-DE"/>
        </w:rPr>
        <w:br/>
        <w:t>- Edelstahlstufe zum Einhaken der Leiter (mit Montagematerial, für den Einbau im Aufriss)</w:t>
      </w:r>
      <w:r>
        <w:rPr>
          <w:lang w:val="de-DE"/>
        </w:rPr>
        <w:br/>
        <w:t xml:space="preserve">- 2  </w:t>
      </w:r>
      <w:proofErr w:type="spellStart"/>
      <w:r w:rsidRPr="0018567D">
        <w:rPr>
          <w:lang w:val="de-DE"/>
        </w:rPr>
        <w:t>Aufhän</w:t>
      </w:r>
      <w:r>
        <w:rPr>
          <w:lang w:val="de-DE"/>
        </w:rPr>
        <w:t>gebügel</w:t>
      </w:r>
      <w:proofErr w:type="spellEnd"/>
      <w:r>
        <w:rPr>
          <w:lang w:val="de-DE"/>
        </w:rPr>
        <w:t>, ohne Schloss, zum Aufhängen der Leiter nach Gebrauch</w:t>
      </w:r>
      <w:r>
        <w:rPr>
          <w:lang w:val="de-DE"/>
        </w:rPr>
        <w:br/>
        <w:t xml:space="preserve">- 2 </w:t>
      </w:r>
      <w:proofErr w:type="spellStart"/>
      <w:r w:rsidRPr="0018567D">
        <w:rPr>
          <w:lang w:val="de-DE"/>
        </w:rPr>
        <w:t>Aufhän</w:t>
      </w:r>
      <w:r>
        <w:rPr>
          <w:lang w:val="de-DE"/>
        </w:rPr>
        <w:t>gebügel</w:t>
      </w:r>
      <w:proofErr w:type="spellEnd"/>
      <w:r>
        <w:rPr>
          <w:lang w:val="de-DE"/>
        </w:rPr>
        <w:t xml:space="preserve">, </w:t>
      </w:r>
      <w:r w:rsidRPr="00CC2B62">
        <w:rPr>
          <w:lang w:val="de-DE"/>
        </w:rPr>
        <w:t xml:space="preserve"> 1 Stück mit Kette</w:t>
      </w:r>
      <w:r>
        <w:rPr>
          <w:lang w:val="de-DE"/>
        </w:rPr>
        <w:t xml:space="preserve"> </w:t>
      </w:r>
      <w:r w:rsidRPr="00CC2B62">
        <w:rPr>
          <w:lang w:val="de-DE"/>
        </w:rPr>
        <w:t xml:space="preserve">und Vorhängeschloss zum Aufhängen </w:t>
      </w:r>
      <w:r>
        <w:rPr>
          <w:lang w:val="de-DE"/>
        </w:rPr>
        <w:t>der Leiter nach Gebrauch</w:t>
      </w:r>
      <w:r>
        <w:rPr>
          <w:lang w:val="de-DE"/>
        </w:rPr>
        <w:br/>
        <w:t xml:space="preserve">- </w:t>
      </w:r>
      <w:r w:rsidRPr="0018567D">
        <w:rPr>
          <w:lang w:val="de-DE"/>
        </w:rPr>
        <w:t>Die</w:t>
      </w:r>
      <w:r>
        <w:rPr>
          <w:lang w:val="de-DE"/>
        </w:rPr>
        <w:t>bstahlsicherung durch Schloss, welches an der Leiter montiert ist</w:t>
      </w:r>
    </w:p>
    <w:p w:rsidR="001F628C" w:rsidRPr="00A7075A" w:rsidRDefault="001F628C" w:rsidP="001F628C">
      <w:pPr>
        <w:rPr>
          <w:lang w:val="de-DE"/>
        </w:rPr>
      </w:pPr>
    </w:p>
    <w:p w:rsidR="002E043D" w:rsidRPr="008D4C29" w:rsidRDefault="002E043D">
      <w:pPr>
        <w:rPr>
          <w:b/>
          <w:lang w:val="de-DE"/>
        </w:rPr>
      </w:pPr>
    </w:p>
    <w:sectPr w:rsidR="002E043D" w:rsidRPr="008D4C29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60DB8"/>
    <w:rsid w:val="000636CF"/>
    <w:rsid w:val="000E3C83"/>
    <w:rsid w:val="0018567D"/>
    <w:rsid w:val="001F628C"/>
    <w:rsid w:val="002A214A"/>
    <w:rsid w:val="002E043D"/>
    <w:rsid w:val="002F2BAB"/>
    <w:rsid w:val="003015E0"/>
    <w:rsid w:val="003C3740"/>
    <w:rsid w:val="003C6DF2"/>
    <w:rsid w:val="00410E38"/>
    <w:rsid w:val="004201EB"/>
    <w:rsid w:val="004A62A9"/>
    <w:rsid w:val="004D190A"/>
    <w:rsid w:val="005875D9"/>
    <w:rsid w:val="00661C86"/>
    <w:rsid w:val="006D4A07"/>
    <w:rsid w:val="00730984"/>
    <w:rsid w:val="00731AF6"/>
    <w:rsid w:val="007369EB"/>
    <w:rsid w:val="00766795"/>
    <w:rsid w:val="007E202C"/>
    <w:rsid w:val="007E61A6"/>
    <w:rsid w:val="00840EF4"/>
    <w:rsid w:val="008C6919"/>
    <w:rsid w:val="008D4C29"/>
    <w:rsid w:val="00A21068"/>
    <w:rsid w:val="00A21E27"/>
    <w:rsid w:val="00A7075A"/>
    <w:rsid w:val="00BF3183"/>
    <w:rsid w:val="00C15A0A"/>
    <w:rsid w:val="00C70D3B"/>
    <w:rsid w:val="00CA70E1"/>
    <w:rsid w:val="00CC2B62"/>
    <w:rsid w:val="00D76C7E"/>
    <w:rsid w:val="00E33167"/>
    <w:rsid w:val="00E342EC"/>
    <w:rsid w:val="00EC1B2E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3C3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3C3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11</cp:revision>
  <dcterms:created xsi:type="dcterms:W3CDTF">2017-06-13T10:18:00Z</dcterms:created>
  <dcterms:modified xsi:type="dcterms:W3CDTF">2018-01-11T16:43:00Z</dcterms:modified>
</cp:coreProperties>
</file>